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7047230" cy="5436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43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Stone Christopher Eric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ALBANY INTERNATIONAL CORP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 AIRPORT DRIVE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03867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ALBANY INTERNATIONAL CORP /DE/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AIN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9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President AEC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3,452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20,714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(5)(6)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3,867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(5)(6)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3,867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160" w:firstLine="1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August 12, 2024 pursuant to the Albany International Corp. 2023 Plan. Each Restricted Stock Unit entitles the holder to receive one share of Class A Common Stock at the time of vesting.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1151 Restricted Stock Units vest on March 1, 2025; 1151 Restricted Stock Units vest on March 1, 2026; and 1150 Restricted Stock Units vest on March 1, 2027.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1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August 12, 2024 pursuant to the Albany International Corp. 2023 Plan. Each Restricted Stock Unit entitles the holder to receive one share of Class A Common Stock at the time of vesting.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6905 Restricted Stock Units vest on August 12, 2025; 6905 Restricted Stock Units vest on August 12, 2026; and 6904 Restricted Stock Units vest on August 12, 2027.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1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February 21, 2025 pursuant to the Albany International Corp. 2023 Plan. Each Restricted Stock Unit entitles the holder to receive one share of Class A Common Stock at the time of vesting.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1289 Restricted Stock Units vest on March 1, 2026; 1289 Restricted Stock Units vest on March 1, 2027; and 1289 Restricted Stock Units vest on March 1, 2028.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Cynthia A. SantaBarbara,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 TO SIGN SEC FORMS 3, 4 AND 5 AND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NOTICE OF PROPOSED SALE OF SECURITIES (FORM 144)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undersigned, as an officer and/or director of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Albany International Corp., a Delaware corporation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("the Company"), hereby authorizes JOSEPH M. GAUG,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SARA STANKUS AND CYNTHIA SANTABARBARA,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each of them with full power to act without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others, to sign and file, or cause to be filed,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behalf of the undersigned, any forms and other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documents, including without limitation (1) Forms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3, 4 and 5 or any other forms hereafter substitute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therefor, required or permitted to be filed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pursuant to Section 16(a)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the Securities Exchange Act of 1934,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amended, or rules or regulations promulgated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thereunder, and (2) Notice of Proposed Sale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pursuant to Rule 144 under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Act of 1933.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authorization of a person named above shall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automatically terminate at such time as such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person ceases to be an employee of the Company.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may terminate the authorization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any such person at any time by delivering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written notice of termination to the Company.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August 12, 2024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Chris Stone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4573" TargetMode="External"/><Relationship Id="rId14" Type="http://schemas.openxmlformats.org/officeDocument/2006/relationships/hyperlink" Target="http://www.sec.gov/cgi-bin/browse-edgar?action=getcompany&amp;CIK=00008197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2025-02-24T11:56:59Z</dcterms:created>
  <dcterms:modified xsi:type="dcterms:W3CDTF">2025-02-24T11:56:59Z</dcterms:modified>
</cp:coreProperties>
</file>