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00"/>
        <w:spacing w:after="0"/>
        <w:rPr>
          <w:sz w:val="20"/>
          <w:szCs w:val="20"/>
          <w:color w:val="auto"/>
        </w:rPr>
      </w:pPr>
      <w:r>
        <w:rPr>
          <w:rFonts w:ascii="Courier New" w:cs="Courier New" w:eastAsia="Courier New" w:hAnsi="Courier New"/>
          <w:sz w:val="18"/>
          <w:szCs w:val="18"/>
          <w:color w:val="auto"/>
        </w:rPr>
        <w:t>UNITED STATES</w:t>
      </w:r>
    </w:p>
    <w:p>
      <w:pPr>
        <w:ind w:left="27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280"/>
        <w:spacing w:after="0"/>
        <w:tabs>
          <w:tab w:leader="none" w:pos="514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3"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2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 8) *</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ALBANY INTERNATIONAL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CLASS A 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012 348 108</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Page 1 of 8 pages</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B. Purdy</w:t>
      </w:r>
    </w:p>
    <w:p>
      <w:pPr>
        <w:ind w:left="860"/>
        <w:spacing w:after="0" w:line="238" w:lineRule="auto"/>
        <w:rPr>
          <w:sz w:val="20"/>
          <w:szCs w:val="20"/>
          <w:color w:val="auto"/>
        </w:rPr>
      </w:pPr>
      <w:r>
        <w:rPr>
          <w:rFonts w:ascii="Courier New" w:cs="Courier New" w:eastAsia="Courier New" w:hAnsi="Courier New"/>
          <w:sz w:val="18"/>
          <w:szCs w:val="18"/>
          <w:color w:val="auto"/>
        </w:rPr>
        <w:t>Soc. Sec.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ind w:left="540"/>
        <w:spacing w:after="0" w:line="238" w:lineRule="auto"/>
        <w:rPr>
          <w:sz w:val="20"/>
          <w:szCs w:val="20"/>
          <w:color w:val="auto"/>
        </w:rPr>
      </w:pPr>
      <w:r>
        <w:rPr>
          <w:rFonts w:ascii="Courier New" w:cs="Courier New" w:eastAsia="Courier New" w:hAnsi="Courier New"/>
          <w:sz w:val="18"/>
          <w:szCs w:val="18"/>
          <w:color w:val="auto"/>
        </w:rPr>
        <w:t>CHECK THE APPROPRIATE BOX IF A MEMBER OF A GROUP*</w:t>
      </w:r>
    </w:p>
    <w:p>
      <w:pPr>
        <w:spacing w:after="0" w:line="202"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(a) / /</w:t>
      </w:r>
    </w:p>
    <w:p>
      <w:pPr>
        <w:spacing w:after="0" w:line="201"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(b)/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United States Citizen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ind w:left="2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NUMBER OF</w:t>
            </w:r>
          </w:p>
        </w:tc>
        <w:tc>
          <w:tcPr>
            <w:tcW w:w="6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___________________________________________________________</w:t>
            </w:r>
          </w:p>
        </w:tc>
      </w:tr>
      <w:tr>
        <w:trPr>
          <w:trHeight w:val="203"/>
        </w:trPr>
        <w:tc>
          <w:tcPr>
            <w:tcW w:w="14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spacing w:after="0"/>
              <w:rPr>
                <w:sz w:val="17"/>
                <w:szCs w:val="17"/>
                <w:color w:val="auto"/>
              </w:rPr>
            </w:pPr>
          </w:p>
        </w:tc>
        <w:tc>
          <w:tcPr>
            <w:tcW w:w="5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1,573,333</w:t>
            </w:r>
          </w:p>
        </w:tc>
      </w:tr>
      <w:tr>
        <w:trPr>
          <w:trHeight w:val="203"/>
        </w:trPr>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OWNED BY</w:t>
            </w:r>
          </w:p>
        </w:tc>
        <w:tc>
          <w:tcPr>
            <w:tcW w:w="6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___________________________________________________________</w:t>
            </w:r>
          </w:p>
        </w:tc>
      </w:tr>
      <w:tr>
        <w:trPr>
          <w:trHeight w:val="203"/>
        </w:trPr>
        <w:tc>
          <w:tcPr>
            <w:tcW w:w="14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EACH</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DISPOTIVE POWER</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5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___________________________________________________________</w:t>
            </w:r>
          </w:p>
        </w:tc>
      </w:tr>
      <w:tr>
        <w:trPr>
          <w:trHeight w:val="203"/>
        </w:trPr>
        <w:tc>
          <w:tcPr>
            <w:tcW w:w="14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WITH</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SHARED DISPOTIVE POWER</w:t>
            </w:r>
          </w:p>
        </w:tc>
      </w:tr>
    </w:tbl>
    <w:p>
      <w:pPr>
        <w:ind w:left="3060"/>
        <w:spacing w:after="0" w:line="238" w:lineRule="auto"/>
        <w:rPr>
          <w:sz w:val="20"/>
          <w:szCs w:val="20"/>
          <w:color w:val="auto"/>
        </w:rPr>
      </w:pPr>
      <w:r>
        <w:rPr>
          <w:rFonts w:ascii="Courier New" w:cs="Courier New" w:eastAsia="Courier New" w:hAnsi="Courier New"/>
          <w:sz w:val="18"/>
          <w:szCs w:val="18"/>
          <w:color w:val="auto"/>
        </w:rPr>
        <w:t>1,573,333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1,788,629 (see Item 6, 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ind w:left="540"/>
        <w:spacing w:after="0" w:line="238" w:lineRule="auto"/>
        <w:rPr>
          <w:sz w:val="20"/>
          <w:szCs w:val="20"/>
          <w:color w:val="auto"/>
        </w:rPr>
      </w:pPr>
      <w:r>
        <w:rPr>
          <w:rFonts w:ascii="Courier New" w:cs="Courier New" w:eastAsia="Courier New" w:hAnsi="Courier New"/>
          <w:sz w:val="18"/>
          <w:szCs w:val="18"/>
          <w:color w:val="auto"/>
        </w:rPr>
        <w:t>CHECK BOX IF THE AGGREGATE AMOUNT IN ROW (9) EXCLUDES CERTAIN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w:t>
      </w:r>
    </w:p>
    <w:p>
      <w:pPr>
        <w:spacing w:after="0" w:line="2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Page 2 of 8 pages</w:t>
      </w:r>
    </w:p>
    <w:p>
      <w:pPr>
        <w:sectPr>
          <w:pgSz w:w="11900" w:h="16838" w:orient="portrait"/>
          <w:cols w:equalWidth="0" w:num="1">
            <w:col w:w="10219"/>
          </w:cols>
          <w:pgMar w:left="240" w:top="9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60" w:type="dxa"/>
            <w:vAlign w:val="bottom"/>
          </w:tcPr>
          <w:p>
            <w:pPr>
              <w:jc w:val="right"/>
              <w:ind w:right="2332"/>
              <w:spacing w:after="0"/>
              <w:rPr>
                <w:sz w:val="20"/>
                <w:szCs w:val="20"/>
                <w:color w:val="auto"/>
              </w:rPr>
            </w:pPr>
            <w:r>
              <w:rPr>
                <w:rFonts w:ascii="Courier New" w:cs="Courier New" w:eastAsia="Courier New" w:hAnsi="Courier New"/>
                <w:sz w:val="18"/>
                <w:szCs w:val="18"/>
                <w:color w:val="auto"/>
              </w:rPr>
              <w:t>Schedule 13G:  Page 3 of 5 Pages</w:t>
            </w:r>
          </w:p>
        </w:tc>
      </w:tr>
      <w:tr>
        <w:trPr>
          <w:trHeight w:val="608"/>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7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320" w:type="dxa"/>
            <w:vAlign w:val="bottom"/>
          </w:tcPr>
          <w:p>
            <w:pPr>
              <w:spacing w:after="0"/>
              <w:rPr>
                <w:sz w:val="24"/>
                <w:szCs w:val="24"/>
                <w:color w:val="auto"/>
              </w:rPr>
            </w:pPr>
          </w:p>
        </w:tc>
        <w:tc>
          <w:tcPr>
            <w:tcW w:w="67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Albany International Corp.</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7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w:t>
            </w:r>
          </w:p>
        </w:tc>
      </w:tr>
      <w:tr>
        <w:trPr>
          <w:trHeight w:val="405"/>
        </w:trPr>
        <w:tc>
          <w:tcPr>
            <w:tcW w:w="1320" w:type="dxa"/>
            <w:vAlign w:val="bottom"/>
          </w:tcPr>
          <w:p>
            <w:pPr>
              <w:spacing w:after="0"/>
              <w:rPr>
                <w:sz w:val="24"/>
                <w:szCs w:val="24"/>
                <w:color w:val="auto"/>
              </w:rPr>
            </w:pPr>
          </w:p>
        </w:tc>
        <w:tc>
          <w:tcPr>
            <w:tcW w:w="67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1373 Broadway, Albany, New York</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7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320" w:type="dxa"/>
            <w:vAlign w:val="bottom"/>
          </w:tcPr>
          <w:p>
            <w:pPr>
              <w:spacing w:after="0"/>
              <w:rPr>
                <w:sz w:val="24"/>
                <w:szCs w:val="24"/>
                <w:color w:val="auto"/>
              </w:rPr>
            </w:pPr>
          </w:p>
        </w:tc>
        <w:tc>
          <w:tcPr>
            <w:tcW w:w="67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Bruce B. Purdy</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70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Address of Principal Business Office or, if none, residence:</w:t>
            </w:r>
          </w:p>
        </w:tc>
      </w:tr>
      <w:tr>
        <w:trPr>
          <w:trHeight w:val="405"/>
        </w:trPr>
        <w:tc>
          <w:tcPr>
            <w:tcW w:w="1320" w:type="dxa"/>
            <w:vAlign w:val="bottom"/>
          </w:tcPr>
          <w:p>
            <w:pPr>
              <w:spacing w:after="0"/>
              <w:rPr>
                <w:sz w:val="24"/>
                <w:szCs w:val="24"/>
                <w:color w:val="auto"/>
              </w:rPr>
            </w:pPr>
          </w:p>
        </w:tc>
        <w:tc>
          <w:tcPr>
            <w:tcW w:w="67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PO Box 8047</w:t>
            </w:r>
          </w:p>
        </w:tc>
      </w:tr>
      <w:tr>
        <w:trPr>
          <w:trHeight w:val="203"/>
        </w:trPr>
        <w:tc>
          <w:tcPr>
            <w:tcW w:w="13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Incline Village, Nevada  89452-8047</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7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1320" w:type="dxa"/>
            <w:vAlign w:val="bottom"/>
          </w:tcPr>
          <w:p>
            <w:pPr>
              <w:spacing w:after="0"/>
              <w:rPr>
                <w:sz w:val="24"/>
                <w:szCs w:val="24"/>
                <w:color w:val="auto"/>
              </w:rPr>
            </w:pPr>
          </w:p>
        </w:tc>
        <w:tc>
          <w:tcPr>
            <w:tcW w:w="67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United States citizen</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7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320" w:type="dxa"/>
            <w:vAlign w:val="bottom"/>
          </w:tcPr>
          <w:p>
            <w:pPr>
              <w:spacing w:after="0"/>
              <w:rPr>
                <w:sz w:val="24"/>
                <w:szCs w:val="24"/>
                <w:color w:val="auto"/>
              </w:rPr>
            </w:pPr>
          </w:p>
        </w:tc>
        <w:tc>
          <w:tcPr>
            <w:tcW w:w="67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Class A Common Stock</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7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320" w:type="dxa"/>
            <w:vAlign w:val="bottom"/>
          </w:tcPr>
          <w:p>
            <w:pPr>
              <w:spacing w:after="0"/>
              <w:rPr>
                <w:sz w:val="24"/>
                <w:szCs w:val="24"/>
                <w:color w:val="auto"/>
              </w:rPr>
            </w:pPr>
          </w:p>
        </w:tc>
        <w:tc>
          <w:tcPr>
            <w:tcW w:w="640" w:type="dxa"/>
            <w:vAlign w:val="bottom"/>
          </w:tcPr>
          <w:p>
            <w:pPr>
              <w:ind w:left="260"/>
              <w:spacing w:after="0"/>
              <w:rPr>
                <w:sz w:val="20"/>
                <w:szCs w:val="20"/>
                <w:color w:val="auto"/>
              </w:rPr>
            </w:pPr>
            <w:r>
              <w:rPr>
                <w:rFonts w:ascii="Courier New" w:cs="Courier New" w:eastAsia="Courier New" w:hAnsi="Courier New"/>
                <w:sz w:val="18"/>
                <w:szCs w:val="18"/>
                <w:color w:val="auto"/>
              </w:rPr>
              <w:t>012</w:t>
            </w:r>
          </w:p>
        </w:tc>
        <w:tc>
          <w:tcPr>
            <w:tcW w:w="6060" w:type="dxa"/>
            <w:vAlign w:val="bottom"/>
          </w:tcPr>
          <w:p>
            <w:pPr>
              <w:jc w:val="right"/>
              <w:ind w:right="5192"/>
              <w:spacing w:after="0"/>
              <w:rPr>
                <w:sz w:val="20"/>
                <w:szCs w:val="20"/>
                <w:color w:val="auto"/>
              </w:rPr>
            </w:pPr>
            <w:r>
              <w:rPr>
                <w:rFonts w:ascii="Courier New" w:cs="Courier New" w:eastAsia="Courier New" w:hAnsi="Courier New"/>
                <w:sz w:val="18"/>
                <w:szCs w:val="18"/>
                <w:color w:val="auto"/>
              </w:rPr>
              <w:t>348 108</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70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If this statement is filed pursuant to Rules 13d-(b), or 13d-</w:t>
            </w:r>
          </w:p>
        </w:tc>
      </w:tr>
      <w:tr>
        <w:trPr>
          <w:trHeight w:val="203"/>
        </w:trPr>
        <w:tc>
          <w:tcPr>
            <w:tcW w:w="13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2(b), check whether the person filing is a:</w:t>
            </w:r>
          </w:p>
        </w:tc>
      </w:tr>
    </w:tbl>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Inapplicable.</w:t>
      </w:r>
    </w:p>
    <w:p>
      <w:pPr>
        <w:sectPr>
          <w:pgSz w:w="11900" w:h="16838" w:orient="portrait"/>
          <w:cols w:equalWidth="0" w:num="1">
            <w:col w:w="10219"/>
          </w:cols>
          <w:pgMar w:left="240" w:top="919" w:right="1440" w:bottom="1440" w:gutter="0" w:footer="0" w:header="0"/>
        </w:sectPr>
      </w:pPr>
    </w:p>
    <w:bookmarkStart w:id="3" w:name="page4"/>
    <w:bookmarkEnd w:id="3"/>
    <w:p>
      <w:pPr>
        <w:ind w:left="2740"/>
        <w:spacing w:after="0"/>
        <w:tabs>
          <w:tab w:leader="none" w:pos="430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4 of 5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1,788,629</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7.13%</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580" w:right="4739" w:hanging="519"/>
        <w:spacing w:after="0" w:line="235" w:lineRule="auto"/>
        <w:tabs>
          <w:tab w:leader="none" w:pos="15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None</w:t>
      </w:r>
    </w:p>
    <w:p>
      <w:pPr>
        <w:spacing w:after="0" w:line="208" w:lineRule="exact"/>
        <w:rPr>
          <w:rFonts w:ascii="Courier New" w:cs="Courier New" w:eastAsia="Courier New" w:hAnsi="Courier New"/>
          <w:sz w:val="18"/>
          <w:szCs w:val="18"/>
          <w:color w:val="auto"/>
        </w:rPr>
      </w:pPr>
    </w:p>
    <w:p>
      <w:pPr>
        <w:ind w:left="1580" w:right="4519" w:hanging="519"/>
        <w:spacing w:after="0" w:line="235" w:lineRule="auto"/>
        <w:tabs>
          <w:tab w:leader="none" w:pos="15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1,573,333</w:t>
      </w:r>
    </w:p>
    <w:p>
      <w:pPr>
        <w:spacing w:after="0" w:line="208" w:lineRule="exact"/>
        <w:rPr>
          <w:sz w:val="20"/>
          <w:szCs w:val="20"/>
          <w:color w:val="auto"/>
        </w:rPr>
      </w:pPr>
    </w:p>
    <w:p>
      <w:pPr>
        <w:ind w:left="1580" w:right="3679" w:hanging="526"/>
        <w:spacing w:after="0" w:line="235" w:lineRule="auto"/>
        <w:rPr>
          <w:sz w:val="20"/>
          <w:szCs w:val="20"/>
          <w:color w:val="auto"/>
        </w:rPr>
      </w:pPr>
      <w:r>
        <w:rPr>
          <w:rFonts w:ascii="Courier New" w:cs="Courier New" w:eastAsia="Courier New" w:hAnsi="Courier New"/>
          <w:sz w:val="18"/>
          <w:szCs w:val="18"/>
          <w:color w:val="auto"/>
        </w:rPr>
        <w:t>(iii)sole power to dispose or direct the disposition None</w:t>
      </w:r>
    </w:p>
    <w:p>
      <w:pPr>
        <w:spacing w:after="0" w:line="208" w:lineRule="exact"/>
        <w:rPr>
          <w:sz w:val="20"/>
          <w:szCs w:val="20"/>
          <w:color w:val="auto"/>
        </w:rPr>
      </w:pPr>
    </w:p>
    <w:p>
      <w:pPr>
        <w:ind w:left="1580" w:right="3479" w:hanging="519"/>
        <w:spacing w:after="0" w:line="235"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1,573,333</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jc w:val="both"/>
        <w:ind w:left="1060" w:right="2099"/>
        <w:spacing w:after="0" w:line="237" w:lineRule="auto"/>
        <w:rPr>
          <w:sz w:val="20"/>
          <w:szCs w:val="20"/>
          <w:color w:val="auto"/>
        </w:rPr>
      </w:pPr>
      <w:r>
        <w:rPr>
          <w:rFonts w:ascii="Courier New" w:cs="Courier New" w:eastAsia="Courier New" w:hAnsi="Courier New"/>
          <w:sz w:val="18"/>
          <w:szCs w:val="18"/>
          <w:color w:val="auto"/>
        </w:rPr>
        <w:t>Of the aggregate number of shares of Class A Common Stock reported as beneficially owned by the reporting person, 1,573,333 shares are owned by trusts as to which the reporting person shares voting and dispositive power with other trustees.</w:t>
      </w:r>
    </w:p>
    <w:p>
      <w:pPr>
        <w:spacing w:after="0" w:line="207" w:lineRule="exact"/>
        <w:rPr>
          <w:sz w:val="20"/>
          <w:szCs w:val="20"/>
          <w:color w:val="auto"/>
        </w:rPr>
      </w:pPr>
    </w:p>
    <w:p>
      <w:pPr>
        <w:ind w:left="1060" w:right="2099"/>
        <w:spacing w:after="0" w:line="237" w:lineRule="auto"/>
        <w:rPr>
          <w:sz w:val="20"/>
          <w:szCs w:val="20"/>
          <w:color w:val="auto"/>
        </w:rPr>
      </w:pPr>
      <w:r>
        <w:rPr>
          <w:rFonts w:ascii="Courier New" w:cs="Courier New" w:eastAsia="Courier New" w:hAnsi="Courier New"/>
          <w:sz w:val="18"/>
          <w:szCs w:val="18"/>
          <w:color w:val="auto"/>
        </w:rPr>
        <w:t>In addition, of the aggregate number of shares reported as beneficially owned by the reporting person, 215,296 shares are owned by trusts as to which the reporting person has no voting or dispositive power but as to which the reporting person's spouse has such power as one of the trustees.</w:t>
      </w:r>
    </w:p>
    <w:p>
      <w:pPr>
        <w:spacing w:after="0" w:line="209" w:lineRule="exact"/>
        <w:rPr>
          <w:sz w:val="20"/>
          <w:szCs w:val="20"/>
          <w:color w:val="auto"/>
        </w:rPr>
      </w:pPr>
    </w:p>
    <w:p>
      <w:pPr>
        <w:ind w:left="1060" w:right="2099"/>
        <w:spacing w:after="0" w:line="236" w:lineRule="auto"/>
        <w:rPr>
          <w:sz w:val="20"/>
          <w:szCs w:val="20"/>
          <w:color w:val="auto"/>
        </w:rPr>
      </w:pPr>
      <w:r>
        <w:rPr>
          <w:rFonts w:ascii="Courier New" w:cs="Courier New" w:eastAsia="Courier New" w:hAnsi="Courier New"/>
          <w:sz w:val="18"/>
          <w:szCs w:val="18"/>
          <w:color w:val="auto"/>
        </w:rPr>
        <w:t>Marshall &amp; Ilsley Trust Company is a trustee of trusts holding an aggregate of 1,107,352 of the shares reported as beneficially owned by the reporting person.</w:t>
      </w:r>
    </w:p>
    <w:p>
      <w:pPr>
        <w:spacing w:after="0" w:line="209" w:lineRule="exact"/>
        <w:rPr>
          <w:sz w:val="20"/>
          <w:szCs w:val="20"/>
          <w:color w:val="auto"/>
        </w:rPr>
      </w:pPr>
    </w:p>
    <w:p>
      <w:pPr>
        <w:ind w:left="1060" w:right="219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Inapplicable.</w:t>
      </w:r>
    </w:p>
    <w:p>
      <w:pPr>
        <w:sectPr>
          <w:pgSz w:w="11900" w:h="16838" w:orient="portrait"/>
          <w:cols w:equalWidth="0" w:num="1">
            <w:col w:w="10219"/>
          </w:cols>
          <w:pgMar w:left="240" w:top="717" w:right="1440" w:bottom="1440" w:gutter="0" w:footer="0" w:header="0"/>
        </w:sectPr>
      </w:pPr>
    </w:p>
    <w:bookmarkStart w:id="4" w:name="page5"/>
    <w:bookmarkEnd w:id="4"/>
    <w:p>
      <w:pPr>
        <w:ind w:left="2740"/>
        <w:spacing w:after="0"/>
        <w:tabs>
          <w:tab w:leader="none" w:pos="430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February [</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1998</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w:t>
      </w: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B. Purdy</w:t>
      </w:r>
    </w:p>
    <w:p>
      <w:pPr>
        <w:spacing w:after="0" w:line="238" w:lineRule="auto"/>
        <w:rPr>
          <w:sz w:val="20"/>
          <w:szCs w:val="20"/>
          <w:color w:val="auto"/>
        </w:rPr>
      </w:pPr>
      <w:r>
        <w:rPr>
          <w:rFonts w:ascii="Courier New" w:cs="Courier New" w:eastAsia="Courier New" w:hAnsi="Courier New"/>
          <w:sz w:val="18"/>
          <w:szCs w:val="18"/>
          <w:color w:val="auto"/>
        </w:rPr>
        <w:t>_____________________________</w:t>
      </w:r>
    </w:p>
    <w:p>
      <w:pPr>
        <w:spacing w:after="0"/>
        <w:rPr>
          <w:sz w:val="20"/>
          <w:szCs w:val="20"/>
          <w:color w:val="auto"/>
        </w:rPr>
      </w:pPr>
      <w:r>
        <w:rPr>
          <w:rFonts w:ascii="Courier New" w:cs="Courier New" w:eastAsia="Courier New" w:hAnsi="Courier New"/>
          <w:sz w:val="18"/>
          <w:szCs w:val="18"/>
          <w:color w:val="auto"/>
        </w:rPr>
        <w:t>(Name)</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2"/>
    </w:lvl>
  </w:abstractNum>
  <w:abstractNum w:abstractNumId="7">
    <w:nsid w:val="515F007C"/>
    <w:multiLevelType w:val="hybridMultilevel"/>
    <w:lvl w:ilvl="0">
      <w:lvlJc w:val="left"/>
      <w:lvlText w:val="(%1)"/>
      <w:numFmt w:val="lowerLetter"/>
      <w:start w:val="1"/>
    </w:lvl>
    <w:lvl w:ilvl="1">
      <w:lvlJc w:val="left"/>
      <w:lvlText w:val="(%2)"/>
      <w:numFmt w:val="lowerRoman"/>
      <w:start w:val="1"/>
    </w:lvl>
  </w:abstractNum>
  <w:abstractNum w:abstractNumId="8">
    <w:nsid w:val="5BD062C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2019-12-20T13:29:14Z</dcterms:created>
  <dcterms:modified xsi:type="dcterms:W3CDTF">2019-12-20T13:29:14Z</dcterms:modified>
</cp:coreProperties>
</file>